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E454D" w14:textId="77777777" w:rsidR="00872244" w:rsidRDefault="00872244" w:rsidP="00872244">
      <w:pPr>
        <w:rPr>
          <w:rFonts w:ascii="Century Gothic" w:hAnsi="Century Gothic"/>
        </w:rPr>
      </w:pPr>
      <w:r w:rsidRPr="00872244">
        <w:rPr>
          <w:rFonts w:ascii="Century Gothic" w:hAnsi="Century Gothic"/>
        </w:rPr>
        <w:t xml:space="preserve">My name is Julia Bell. </w:t>
      </w:r>
    </w:p>
    <w:p w14:paraId="7EAA9AB6" w14:textId="77777777" w:rsidR="00872244" w:rsidRDefault="00872244" w:rsidP="00872244">
      <w:pPr>
        <w:rPr>
          <w:rFonts w:ascii="Century Gothic" w:hAnsi="Century Gothic"/>
        </w:rPr>
      </w:pPr>
      <w:r w:rsidRPr="00872244">
        <w:rPr>
          <w:rFonts w:ascii="Century Gothic" w:hAnsi="Century Gothic"/>
        </w:rPr>
        <w:t xml:space="preserve">I'm a mother, a registered mental health nurse and an accredited cognitive behavioural therapist and I'm also a public advocate for dyslexia. </w:t>
      </w:r>
    </w:p>
    <w:p w14:paraId="421C6404" w14:textId="77777777" w:rsidR="00872244" w:rsidRDefault="00872244" w:rsidP="00872244">
      <w:pPr>
        <w:rPr>
          <w:rFonts w:ascii="Century Gothic" w:hAnsi="Century Gothic"/>
        </w:rPr>
      </w:pPr>
      <w:r w:rsidRPr="00872244">
        <w:rPr>
          <w:rFonts w:ascii="Century Gothic" w:hAnsi="Century Gothic"/>
        </w:rPr>
        <w:t xml:space="preserve">I am a determined person and when I see a problem I tend to want to deal with it at a policy level. </w:t>
      </w:r>
    </w:p>
    <w:p w14:paraId="6630B039" w14:textId="77777777" w:rsidR="00872244" w:rsidRDefault="00872244" w:rsidP="00872244">
      <w:pPr>
        <w:rPr>
          <w:rFonts w:ascii="Century Gothic" w:hAnsi="Century Gothic"/>
        </w:rPr>
      </w:pPr>
      <w:r w:rsidRPr="00872244">
        <w:rPr>
          <w:rFonts w:ascii="Century Gothic" w:hAnsi="Century Gothic"/>
        </w:rPr>
        <w:t xml:space="preserve">I have experienced first-hand the difficulties in raising children with special educational needs in education. </w:t>
      </w:r>
    </w:p>
    <w:p w14:paraId="2269D12A" w14:textId="77777777" w:rsidR="00872244" w:rsidRDefault="00872244" w:rsidP="00872244">
      <w:pPr>
        <w:rPr>
          <w:rFonts w:ascii="Century Gothic" w:hAnsi="Century Gothic"/>
        </w:rPr>
      </w:pPr>
      <w:r w:rsidRPr="00872244">
        <w:rPr>
          <w:rFonts w:ascii="Century Gothic" w:hAnsi="Century Gothic"/>
        </w:rPr>
        <w:t xml:space="preserve">And that is why I set up Dyslexia Advocacy Group. Through this work, we achieved two public consultations producing local data. Phonics instruction is now introduced in key stage one. We have an inclusion policy that was made in 2024, and 11,000 children now have access to assistive technology. </w:t>
      </w:r>
    </w:p>
    <w:p w14:paraId="582AC5B0" w14:textId="77777777" w:rsidR="00872244" w:rsidRDefault="00872244" w:rsidP="00872244">
      <w:pPr>
        <w:rPr>
          <w:rFonts w:ascii="Century Gothic" w:hAnsi="Century Gothic"/>
        </w:rPr>
      </w:pPr>
      <w:r w:rsidRPr="00872244">
        <w:rPr>
          <w:rFonts w:ascii="Century Gothic" w:hAnsi="Century Gothic"/>
        </w:rPr>
        <w:t xml:space="preserve">And these were a direct result of developing good working relationships with many people. </w:t>
      </w:r>
    </w:p>
    <w:p w14:paraId="6CAC3531" w14:textId="77777777" w:rsidR="00872244" w:rsidRDefault="00872244" w:rsidP="00872244">
      <w:pPr>
        <w:rPr>
          <w:rFonts w:ascii="Century Gothic" w:hAnsi="Century Gothic"/>
        </w:rPr>
      </w:pPr>
      <w:r w:rsidRPr="00872244">
        <w:rPr>
          <w:rFonts w:ascii="Century Gothic" w:hAnsi="Century Gothic"/>
        </w:rPr>
        <w:t>I also did two petitions of redress to T</w:t>
      </w:r>
      <w:r>
        <w:rPr>
          <w:rFonts w:ascii="Century Gothic" w:hAnsi="Century Gothic"/>
        </w:rPr>
        <w:t>y</w:t>
      </w:r>
      <w:r w:rsidRPr="00872244">
        <w:rPr>
          <w:rFonts w:ascii="Century Gothic" w:hAnsi="Century Gothic"/>
        </w:rPr>
        <w:t>nwald and a presentation to T</w:t>
      </w:r>
      <w:r>
        <w:rPr>
          <w:rFonts w:ascii="Century Gothic" w:hAnsi="Century Gothic"/>
        </w:rPr>
        <w:t>y</w:t>
      </w:r>
      <w:r w:rsidRPr="00872244">
        <w:rPr>
          <w:rFonts w:ascii="Century Gothic" w:hAnsi="Century Gothic"/>
        </w:rPr>
        <w:t xml:space="preserve">nwald members. </w:t>
      </w:r>
    </w:p>
    <w:p w14:paraId="75146CEC" w14:textId="77777777" w:rsidR="00872244" w:rsidRDefault="00872244" w:rsidP="00872244">
      <w:pPr>
        <w:rPr>
          <w:rFonts w:ascii="Century Gothic" w:hAnsi="Century Gothic"/>
        </w:rPr>
      </w:pPr>
      <w:r w:rsidRPr="00872244">
        <w:rPr>
          <w:rFonts w:ascii="Century Gothic" w:hAnsi="Century Gothic"/>
        </w:rPr>
        <w:t xml:space="preserve">A select committee was established which produced a report, they made 12 recommendations and they were approved. </w:t>
      </w:r>
    </w:p>
    <w:p w14:paraId="76BDE350" w14:textId="77777777" w:rsidR="00872244" w:rsidRDefault="00872244" w:rsidP="00872244">
      <w:pPr>
        <w:rPr>
          <w:rFonts w:ascii="Century Gothic" w:hAnsi="Century Gothic"/>
        </w:rPr>
      </w:pPr>
      <w:r w:rsidRPr="00872244">
        <w:rPr>
          <w:rFonts w:ascii="Century Gothic" w:hAnsi="Century Gothic"/>
        </w:rPr>
        <w:t>For this administration, I want to advocate from within T</w:t>
      </w:r>
      <w:r>
        <w:rPr>
          <w:rFonts w:ascii="Century Gothic" w:hAnsi="Century Gothic"/>
        </w:rPr>
        <w:t>y</w:t>
      </w:r>
      <w:r w:rsidRPr="00872244">
        <w:rPr>
          <w:rFonts w:ascii="Century Gothic" w:hAnsi="Century Gothic"/>
        </w:rPr>
        <w:t xml:space="preserve">nwald, not just on education, but also on housing and health and matters pertinent to </w:t>
      </w:r>
      <w:r>
        <w:rPr>
          <w:rFonts w:ascii="Century Gothic" w:hAnsi="Century Gothic"/>
        </w:rPr>
        <w:t>A</w:t>
      </w:r>
      <w:r w:rsidRPr="00872244">
        <w:rPr>
          <w:rFonts w:ascii="Century Gothic" w:hAnsi="Century Gothic"/>
        </w:rPr>
        <w:t xml:space="preserve">yre and Michael. </w:t>
      </w:r>
    </w:p>
    <w:p w14:paraId="396C8DF9" w14:textId="77777777" w:rsidR="00872244" w:rsidRDefault="00872244" w:rsidP="00872244">
      <w:pPr>
        <w:rPr>
          <w:rFonts w:ascii="Century Gothic" w:hAnsi="Century Gothic"/>
        </w:rPr>
      </w:pPr>
      <w:r w:rsidRPr="00872244">
        <w:rPr>
          <w:rFonts w:ascii="Century Gothic" w:hAnsi="Century Gothic"/>
        </w:rPr>
        <w:t xml:space="preserve">Helping people has been a consistent theme in my life. </w:t>
      </w:r>
    </w:p>
    <w:p w14:paraId="5BC46D93" w14:textId="77777777" w:rsidR="00872244" w:rsidRDefault="00872244" w:rsidP="00872244">
      <w:pPr>
        <w:rPr>
          <w:rFonts w:ascii="Century Gothic" w:hAnsi="Century Gothic"/>
        </w:rPr>
      </w:pPr>
      <w:r w:rsidRPr="00872244">
        <w:rPr>
          <w:rFonts w:ascii="Century Gothic" w:hAnsi="Century Gothic"/>
        </w:rPr>
        <w:t xml:space="preserve">I've raised significant amounts of money for charity, I've volunteered with charities, I do beach cleaning, I've taken terminally ill children on holiday, and I've sponsored a child and visited her. </w:t>
      </w:r>
    </w:p>
    <w:p w14:paraId="062DF920" w14:textId="77777777" w:rsidR="00872244" w:rsidRDefault="00872244" w:rsidP="00872244">
      <w:pPr>
        <w:rPr>
          <w:rFonts w:ascii="Century Gothic" w:hAnsi="Century Gothic"/>
        </w:rPr>
      </w:pPr>
      <w:r w:rsidRPr="00872244">
        <w:rPr>
          <w:rFonts w:ascii="Century Gothic" w:hAnsi="Century Gothic"/>
        </w:rPr>
        <w:t xml:space="preserve">I have been encouraged to stand in the House of Keys because I am determined, I persist and I deliver change in a way that is caring and compassionate, making relationships at the heart of my work. </w:t>
      </w:r>
    </w:p>
    <w:p w14:paraId="043F3617" w14:textId="1DCB5D3F" w:rsidR="00872244" w:rsidRPr="00872244" w:rsidRDefault="00872244" w:rsidP="00872244">
      <w:pPr>
        <w:rPr>
          <w:rFonts w:ascii="Century Gothic" w:hAnsi="Century Gothic"/>
        </w:rPr>
      </w:pPr>
      <w:r w:rsidRPr="00872244">
        <w:rPr>
          <w:rFonts w:ascii="Century Gothic" w:hAnsi="Century Gothic"/>
        </w:rPr>
        <w:t>And if elected, these are the qualities I will bring to Tynwald.</w:t>
      </w:r>
    </w:p>
    <w:p w14:paraId="18754250" w14:textId="7A87EB0D" w:rsidR="00872244" w:rsidRPr="00872244" w:rsidRDefault="00872244" w:rsidP="00872244"/>
    <w:p w14:paraId="6866E562" w14:textId="42D5A059" w:rsidR="00B634D6" w:rsidRPr="00FA1DFF" w:rsidRDefault="00B634D6" w:rsidP="00FA1DFF"/>
    <w:sectPr w:rsidR="00B634D6" w:rsidRPr="00FA1D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61A"/>
    <w:rsid w:val="00254FC5"/>
    <w:rsid w:val="0047461A"/>
    <w:rsid w:val="004B421B"/>
    <w:rsid w:val="004E43F9"/>
    <w:rsid w:val="0055037A"/>
    <w:rsid w:val="005816FF"/>
    <w:rsid w:val="00872244"/>
    <w:rsid w:val="008D730B"/>
    <w:rsid w:val="00A32C43"/>
    <w:rsid w:val="00A421C5"/>
    <w:rsid w:val="00AD5EB3"/>
    <w:rsid w:val="00B634D6"/>
    <w:rsid w:val="00C417A8"/>
    <w:rsid w:val="00D94AA4"/>
    <w:rsid w:val="00F3664E"/>
    <w:rsid w:val="00FA1D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E5552"/>
  <w15:chartTrackingRefBased/>
  <w15:docId w15:val="{EE6E889F-A7AF-4BE6-B3F4-C7FD739B6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46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46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46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46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46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46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46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46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46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6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46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46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46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46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46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46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46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461A"/>
    <w:rPr>
      <w:rFonts w:eastAsiaTheme="majorEastAsia" w:cstheme="majorBidi"/>
      <w:color w:val="272727" w:themeColor="text1" w:themeTint="D8"/>
    </w:rPr>
  </w:style>
  <w:style w:type="paragraph" w:styleId="Title">
    <w:name w:val="Title"/>
    <w:basedOn w:val="Normal"/>
    <w:next w:val="Normal"/>
    <w:link w:val="TitleChar"/>
    <w:uiPriority w:val="10"/>
    <w:qFormat/>
    <w:rsid w:val="004746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46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46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46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461A"/>
    <w:pPr>
      <w:spacing w:before="160"/>
      <w:jc w:val="center"/>
    </w:pPr>
    <w:rPr>
      <w:i/>
      <w:iCs/>
      <w:color w:val="404040" w:themeColor="text1" w:themeTint="BF"/>
    </w:rPr>
  </w:style>
  <w:style w:type="character" w:customStyle="1" w:styleId="QuoteChar">
    <w:name w:val="Quote Char"/>
    <w:basedOn w:val="DefaultParagraphFont"/>
    <w:link w:val="Quote"/>
    <w:uiPriority w:val="29"/>
    <w:rsid w:val="0047461A"/>
    <w:rPr>
      <w:i/>
      <w:iCs/>
      <w:color w:val="404040" w:themeColor="text1" w:themeTint="BF"/>
    </w:rPr>
  </w:style>
  <w:style w:type="paragraph" w:styleId="ListParagraph">
    <w:name w:val="List Paragraph"/>
    <w:basedOn w:val="Normal"/>
    <w:uiPriority w:val="34"/>
    <w:qFormat/>
    <w:rsid w:val="0047461A"/>
    <w:pPr>
      <w:ind w:left="720"/>
      <w:contextualSpacing/>
    </w:pPr>
  </w:style>
  <w:style w:type="character" w:styleId="IntenseEmphasis">
    <w:name w:val="Intense Emphasis"/>
    <w:basedOn w:val="DefaultParagraphFont"/>
    <w:uiPriority w:val="21"/>
    <w:qFormat/>
    <w:rsid w:val="0047461A"/>
    <w:rPr>
      <w:i/>
      <w:iCs/>
      <w:color w:val="0F4761" w:themeColor="accent1" w:themeShade="BF"/>
    </w:rPr>
  </w:style>
  <w:style w:type="paragraph" w:styleId="IntenseQuote">
    <w:name w:val="Intense Quote"/>
    <w:basedOn w:val="Normal"/>
    <w:next w:val="Normal"/>
    <w:link w:val="IntenseQuoteChar"/>
    <w:uiPriority w:val="30"/>
    <w:qFormat/>
    <w:rsid w:val="004746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461A"/>
    <w:rPr>
      <w:i/>
      <w:iCs/>
      <w:color w:val="0F4761" w:themeColor="accent1" w:themeShade="BF"/>
    </w:rPr>
  </w:style>
  <w:style w:type="character" w:styleId="IntenseReference">
    <w:name w:val="Intense Reference"/>
    <w:basedOn w:val="DefaultParagraphFont"/>
    <w:uiPriority w:val="32"/>
    <w:qFormat/>
    <w:rsid w:val="0047461A"/>
    <w:rPr>
      <w:b/>
      <w:bCs/>
      <w:smallCaps/>
      <w:color w:val="0F4761" w:themeColor="accent1" w:themeShade="BF"/>
      <w:spacing w:val="5"/>
    </w:rPr>
  </w:style>
  <w:style w:type="character" w:styleId="Hyperlink">
    <w:name w:val="Hyperlink"/>
    <w:basedOn w:val="DefaultParagraphFont"/>
    <w:uiPriority w:val="99"/>
    <w:unhideWhenUsed/>
    <w:rsid w:val="0047461A"/>
    <w:rPr>
      <w:color w:val="467886" w:themeColor="hyperlink"/>
      <w:u w:val="single"/>
    </w:rPr>
  </w:style>
  <w:style w:type="character" w:styleId="UnresolvedMention">
    <w:name w:val="Unresolved Mention"/>
    <w:basedOn w:val="DefaultParagraphFont"/>
    <w:uiPriority w:val="99"/>
    <w:semiHidden/>
    <w:unhideWhenUsed/>
    <w:rsid w:val="00474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{"storageType":"DocumentXmlStorage","descriptor":{"transcription":{"transcriptSegments":[{"text":"My name is Julia Bell.","language":"en","start":0.16,"end":1.92,"speakerId":0},{"text":"I'm a mother, a registered mental health nurse and an accredited cognitive behavioural therapist and I'm also a public advocate for dyslexia.","language":"en","start":2.56,"end":11.36,"speakerId":0},{"text":"I am a determined person and when I see a problem I tend to want to deal with it at a policy level.","language":"en","start":12.799999999999999,"end":19.119999999999997,"speakerId":0},{"text":"I have experienced first-hand the difficulties in raising children with special educational needs in education.","language":"en","start":20.08,"end":26.319999999999997,"speakerId":0},{"text":"And that is why I set up Dyslexia Advocacy Group.","language":"en","start":26.799999999999997,"end":30.08,"speakerId":0},{"text":"Through this work, we achieved two public consultations producing local data.","language":"en","start":30.959999999999997,"end":35.68,"speakerId":0},{"text":"Phonics instruction is now introduced in key stage one.","language":"en","start":36.559999999999995,"end":39.199999999999996,"speakerId":0},{"text":"We have an inclusion policy that was made in 2024, and 11,000 children now have access to assistive technology.","language":"en","start":40.32,"end":48.24,"speakerId":0},{"text":"And these were a direct result of developing good working relationships with many people.","language":"en","start":48.68,"end":53.519999999999996,"speakerId":0},{"text":"I also did two petitions of redress to Tinwald and a presentation to Tinwald members.","language":"en","start":54.559999999999995,"end":59.76,"speakerId":0},{"text":"A select committee was established which produced a report, they made 12 recommendations and they were approved.","language":"en","start":60.599999999999994,"end":67.08,"speakerId":0},{"text":"For this administration, I want to advocate from within Tinwald, not just on education, but also on housing and health and matters pertinent to Eyre and Michael.","language":"en","start":68.16,"end":78.32,"speakerId":0},{"text":"Helping people has been a consistent theme in my life.","language":"en","start":79.52,"end":82.24,"speakerId":0},{"text":"I've raised significant amounts of money for charity, I've volunteered with charities, I do beach cleaning, I've taken terminally ill children on holiday, and I've sponsored a child and visited her.","language":"en","start":82.32,"end":92.52,"speakerId":0},{"text":"I have been encouraged to stand in the House of Keys because...","language":"en","start":93.52,"end":97.11999999999999,"speakerId":0},{"text":"I am determined, I persist and I deliver change in a way that is caring and compassionate, making relationships at the heart of my work.","language":"en","start":97.6,"end":106.96,"speakerId":0},{"text":"And if elected, these are the qualities I will bring to Tynwald.","language":"en","start":107.44,"end":111.36,"speakerId":0}],"speakerNames":[null]},"audioOneDriveItem":{"driveId":"b!WK1VZvHd7kWXSMSD06cv7-0_Ly5Di4NJrbO-RXYP-T7tljZ5EU6YSK0GoMIXv3E9","itemId":"01GH4QURABZQVA7KVNANGKNI72KUNG66T5"}}}</storedTranscription>
</file>

<file path=customXml/itemProps1.xml><?xml version="1.0" encoding="utf-8"?>
<ds:datastoreItem xmlns:ds="http://schemas.openxmlformats.org/officeDocument/2006/customXml" ds:itemID="{CD5FEC74-F969-4914-AEA7-A10A5A484554}">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247</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Griffiths</dc:creator>
  <cp:keywords/>
  <dc:description/>
  <cp:lastModifiedBy>Amy Griffiths</cp:lastModifiedBy>
  <cp:revision>2</cp:revision>
  <cp:lastPrinted>2026-07-02T11:32:00Z</cp:lastPrinted>
  <dcterms:created xsi:type="dcterms:W3CDTF">2026-07-07T12:28:00Z</dcterms:created>
  <dcterms:modified xsi:type="dcterms:W3CDTF">2026-07-07T12:28:00Z</dcterms:modified>
</cp:coreProperties>
</file>