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looked at recycling and upcycling with The Upcycle Movement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This Christmas, it was expected that Ireland would produce 100,000 tonnes of waste.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According to My Waste, Irish families throw out around €700 worth of food every Christmas.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Many unwanted items and gifts end up in landfills every Christmas.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Upcycle Movement?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rescue and transform materials that otherwise would have gone to landfill. The results are unique and sustainable products.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Their products are locally made with locally salvaged materials. Environmental consideration is at the forefront of each stage - from source, to design, to materials, to process and packaging.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0E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The Upcycle Movement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MyWaste Food at Christmas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1560675</wp:posOffset>
            </wp:positionH>
            <wp:positionV relativeFrom="paragraph">
              <wp:posOffset>304683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www.mywaste.ie/my-christmas-wast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theupcyclemovement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l5u0rdQEBI/nIMqz+Ls59OtPCQ==">CgMxLjA4AHIhMThXTS1wZHU5M21mVW0yWWdpYXpuMHpBU0pXekYtOWN4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