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visited a sustainable Christmas Fair in Ballymun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More than 100 million rubbish bags are sent to landfills over the Christmas period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Globally, the excess waste from packaging, wrapping paper, cards and food increases by 25 to 30% during the holiday season.</w:t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at the Christmas Fair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Located at the Rediscovery Centre in Ballymun, dozens of sustainable businesses set up stalls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From upcycled clothes, lamps and bags, to skincare products and honey, the fair had a wide range of products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0C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Christmas sustainability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Rediscovery Centre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www.rediscoverycentre.i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irishtimes.com/life-and-style/50-tips-for-a-more-sustainable-and-cheaper-christmas-1.409915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dCsJNnLYkCpwZI1g7Jf4q0mZfw==">CgMxLjA4AHIhMXZuUmlFM0ZPOHJhQ1NLQ2JDQWUwN3NWZGxYT29JbmFp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