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0987" w14:textId="77777777" w:rsidR="00DF4D26" w:rsidRDefault="00DF4D26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</w:p>
    <w:p w14:paraId="68289759" w14:textId="320CC696" w:rsidR="00B8170D" w:rsidRPr="009223D7" w:rsidRDefault="002426F5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272435">
        <w:rPr>
          <w:sz w:val="22"/>
          <w:szCs w:val="22"/>
        </w:rPr>
        <w:t xml:space="preserve"> </w:t>
      </w:r>
      <w:r w:rsidR="00813B73">
        <w:rPr>
          <w:sz w:val="22"/>
          <w:szCs w:val="22"/>
        </w:rPr>
        <w:t>the</w:t>
      </w:r>
      <w:r w:rsidR="000B7033">
        <w:rPr>
          <w:sz w:val="22"/>
          <w:szCs w:val="22"/>
        </w:rPr>
        <w:t xml:space="preserve"> concept of Conscious Consumerism.</w:t>
      </w:r>
      <w:r w:rsidR="00DF4D26">
        <w:rPr>
          <w:sz w:val="22"/>
          <w:szCs w:val="22"/>
        </w:rPr>
        <w:t xml:space="preserve"> </w:t>
      </w:r>
    </w:p>
    <w:p w14:paraId="613A53A2" w14:textId="77777777" w:rsidR="000B7033" w:rsidRDefault="000B7033" w:rsidP="000B7033">
      <w:pPr>
        <w:pStyle w:val="NoSpacing"/>
        <w:rPr>
          <w:rFonts w:eastAsia="Times New Roman"/>
          <w:color w:val="000000" w:themeColor="text1"/>
          <w:sz w:val="22"/>
          <w:szCs w:val="22"/>
          <w:lang w:eastAsia="en-IE"/>
        </w:rPr>
      </w:pPr>
    </w:p>
    <w:p w14:paraId="21471A12" w14:textId="50216848" w:rsidR="00DF4D26" w:rsidRPr="000B7033" w:rsidRDefault="000B7033" w:rsidP="000B7033">
      <w:pPr>
        <w:pStyle w:val="NoSpacing"/>
        <w:rPr>
          <w:rFonts w:eastAsia="Times New Roman"/>
          <w:b/>
          <w:color w:val="000000" w:themeColor="text1"/>
          <w:sz w:val="22"/>
          <w:szCs w:val="22"/>
          <w:u w:val="single"/>
          <w:lang w:eastAsia="en-IE"/>
        </w:rPr>
      </w:pPr>
      <w:r w:rsidRPr="000B7033">
        <w:rPr>
          <w:rFonts w:eastAsia="Times New Roman"/>
          <w:b/>
          <w:color w:val="000000" w:themeColor="text1"/>
          <w:sz w:val="22"/>
          <w:szCs w:val="22"/>
          <w:u w:val="single"/>
          <w:lang w:eastAsia="en-IE"/>
        </w:rPr>
        <w:t>What is Conscious Consumerism</w:t>
      </w:r>
      <w:proofErr w:type="gramStart"/>
      <w:r w:rsidRPr="000B7033">
        <w:rPr>
          <w:rFonts w:eastAsia="Times New Roman"/>
          <w:b/>
          <w:color w:val="000000" w:themeColor="text1"/>
          <w:sz w:val="22"/>
          <w:szCs w:val="22"/>
          <w:u w:val="single"/>
          <w:lang w:eastAsia="en-IE"/>
        </w:rPr>
        <w:t>?</w:t>
      </w:r>
      <w:r w:rsidR="0084652F" w:rsidRPr="000B7033">
        <w:rPr>
          <w:rFonts w:eastAsia="Times New Roman"/>
          <w:b/>
          <w:color w:val="000000" w:themeColor="text1"/>
          <w:sz w:val="22"/>
          <w:szCs w:val="22"/>
          <w:u w:val="single"/>
          <w:lang w:eastAsia="en-IE"/>
        </w:rPr>
        <w:t>:</w:t>
      </w:r>
      <w:proofErr w:type="gramEnd"/>
    </w:p>
    <w:p w14:paraId="2CAA60D5" w14:textId="0EED17EC" w:rsidR="000B7033" w:rsidRPr="000B7033" w:rsidRDefault="000B7033" w:rsidP="000B7033">
      <w:pPr>
        <w:pStyle w:val="NoSpacing"/>
        <w:rPr>
          <w:rStyle w:val="Strong"/>
          <w:rFonts w:cs="Arial"/>
          <w:b w:val="0"/>
          <w:color w:val="000000" w:themeColor="text1"/>
          <w:sz w:val="22"/>
          <w:szCs w:val="22"/>
          <w:shd w:val="clear" w:color="auto" w:fill="FFFFFF"/>
        </w:rPr>
      </w:pPr>
      <w:r w:rsidRPr="000B7033">
        <w:rPr>
          <w:rStyle w:val="Strong"/>
          <w:rFonts w:cs="Arial"/>
          <w:b w:val="0"/>
          <w:color w:val="000000" w:themeColor="text1"/>
          <w:sz w:val="22"/>
          <w:szCs w:val="22"/>
          <w:shd w:val="clear" w:color="auto" w:fill="FFFFFF"/>
        </w:rPr>
        <w:t>Conscious consumerism is the practice of mindfully and intentionally buying and using products as a statement of values. The opposite of conscious consumption is mindless consumption.</w:t>
      </w:r>
    </w:p>
    <w:p w14:paraId="38BB755A" w14:textId="77777777" w:rsidR="000B7033" w:rsidRDefault="000B7033" w:rsidP="000B7033">
      <w:pPr>
        <w:pStyle w:val="NoSpacing"/>
        <w:rPr>
          <w:rStyle w:val="Strong"/>
          <w:rFonts w:cs="Arial"/>
          <w:b w:val="0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7B28A292" w14:textId="77777777" w:rsidR="00F40CCF" w:rsidRDefault="00F40CCF" w:rsidP="000B7033">
      <w:pPr>
        <w:pStyle w:val="NoSpacing"/>
        <w:rPr>
          <w:rStyle w:val="Strong"/>
          <w:rFonts w:cs="Arial"/>
          <w:b w:val="0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4FD01A4F" w14:textId="03D26B23" w:rsidR="00F40CCF" w:rsidRPr="00F40CCF" w:rsidRDefault="00F40CCF" w:rsidP="000B7033">
      <w:pPr>
        <w:pStyle w:val="NoSpacing"/>
        <w:rPr>
          <w:rStyle w:val="Strong"/>
          <w:rFonts w:cs="Arial"/>
          <w:color w:val="000000" w:themeColor="text1"/>
          <w:sz w:val="22"/>
          <w:szCs w:val="22"/>
          <w:u w:val="single"/>
          <w:shd w:val="clear" w:color="auto" w:fill="FFFFFF"/>
        </w:rPr>
      </w:pPr>
      <w:r w:rsidRPr="00F40CCF">
        <w:rPr>
          <w:rStyle w:val="Strong"/>
          <w:rFonts w:cs="Arial"/>
          <w:color w:val="000000" w:themeColor="text1"/>
          <w:sz w:val="22"/>
          <w:szCs w:val="22"/>
          <w:u w:val="single"/>
          <w:shd w:val="clear" w:color="auto" w:fill="FFFFFF"/>
        </w:rPr>
        <w:t>5 things you should know about Conscious Consumerism</w:t>
      </w:r>
    </w:p>
    <w:p w14:paraId="7D8E356B" w14:textId="77777777" w:rsidR="00F40CCF" w:rsidRPr="00F40CCF" w:rsidRDefault="00F40CCF" w:rsidP="00F40CCF">
      <w:pPr>
        <w:pStyle w:val="NoSpacing"/>
        <w:rPr>
          <w:rStyle w:val="Strong"/>
          <w:rFonts w:cs="Arial"/>
          <w:b w:val="0"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6BB69571" w14:textId="77777777" w:rsidR="00F40CCF" w:rsidRPr="00F40CCF" w:rsidRDefault="00F40CCF" w:rsidP="00F40CCF">
      <w:pPr>
        <w:pStyle w:val="NoSpacing"/>
        <w:rPr>
          <w:rFonts w:eastAsia="Times New Roman" w:cs="Helvetica"/>
          <w:b/>
          <w:color w:val="212121"/>
          <w:sz w:val="22"/>
          <w:szCs w:val="22"/>
          <w:lang w:eastAsia="en-IE"/>
        </w:rPr>
      </w:pPr>
      <w:r w:rsidRPr="00F40CCF">
        <w:rPr>
          <w:rFonts w:eastAsia="Times New Roman" w:cs="Helvetica"/>
          <w:b/>
          <w:color w:val="212121"/>
          <w:sz w:val="22"/>
          <w:szCs w:val="22"/>
          <w:lang w:eastAsia="en-IE"/>
        </w:rPr>
        <w:t>1. Conscious consumerism is on the rise</w:t>
      </w:r>
    </w:p>
    <w:p w14:paraId="568FFCEC" w14:textId="77777777" w:rsid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  <w:r w:rsidRPr="00F40CCF">
        <w:rPr>
          <w:rFonts w:eastAsia="Times New Roman" w:cs="Helvetica"/>
          <w:color w:val="444444"/>
          <w:sz w:val="22"/>
          <w:szCs w:val="22"/>
          <w:lang w:eastAsia="en-IE"/>
        </w:rPr>
        <w:t>Some 56% of Europeans consider themselves to be conscious consumers and 67% have bought products that were better for the environment despite being more expensive, research by PayPal has found.</w:t>
      </w:r>
    </w:p>
    <w:p w14:paraId="35EDDC95" w14:textId="77777777" w:rsidR="00F40CCF" w:rsidRP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</w:p>
    <w:p w14:paraId="584EFDD7" w14:textId="77777777" w:rsidR="00F40CCF" w:rsidRPr="00F40CCF" w:rsidRDefault="00F40CCF" w:rsidP="00F40CCF">
      <w:pPr>
        <w:pStyle w:val="NoSpacing"/>
        <w:rPr>
          <w:rFonts w:eastAsia="Times New Roman" w:cs="Helvetica"/>
          <w:b/>
          <w:color w:val="212121"/>
          <w:sz w:val="22"/>
          <w:szCs w:val="22"/>
          <w:lang w:eastAsia="en-IE"/>
        </w:rPr>
      </w:pPr>
      <w:r w:rsidRPr="00F40CCF">
        <w:rPr>
          <w:rFonts w:eastAsia="Times New Roman" w:cs="Helvetica"/>
          <w:b/>
          <w:color w:val="212121"/>
          <w:sz w:val="22"/>
          <w:szCs w:val="22"/>
          <w:lang w:eastAsia="en-IE"/>
        </w:rPr>
        <w:t>2. The modern-day consumer seeks to consume mindfully</w:t>
      </w:r>
    </w:p>
    <w:p w14:paraId="696D068E" w14:textId="77777777" w:rsidR="00F40CCF" w:rsidRP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  <w:r w:rsidRPr="00F40CCF">
        <w:rPr>
          <w:rFonts w:eastAsia="Times New Roman" w:cs="Helvetica"/>
          <w:color w:val="444444"/>
          <w:sz w:val="22"/>
          <w:szCs w:val="22"/>
          <w:lang w:eastAsia="en-IE"/>
        </w:rPr>
        <w:t>Conscious consumers avoid ‘mindless consumption’ and seek out greener products with longevity. </w:t>
      </w:r>
    </w:p>
    <w:p w14:paraId="16A1738B" w14:textId="77777777" w:rsidR="00F40CCF" w:rsidRP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  <w:r w:rsidRPr="00F40CCF">
        <w:rPr>
          <w:rFonts w:eastAsia="Times New Roman" w:cs="Helvetica"/>
          <w:color w:val="444444"/>
          <w:sz w:val="22"/>
          <w:szCs w:val="22"/>
          <w:lang w:eastAsia="en-IE"/>
        </w:rPr>
        <w:t>Post-pandemic, consumers are more aware of how and where they’re spending their money and aim to reduce plastic waste.</w:t>
      </w:r>
    </w:p>
    <w:p w14:paraId="45F7BAB9" w14:textId="77777777" w:rsid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</w:p>
    <w:p w14:paraId="3605C1C2" w14:textId="77777777" w:rsidR="00F40CCF" w:rsidRPr="00F40CCF" w:rsidRDefault="00F40CCF" w:rsidP="00F40CCF">
      <w:pPr>
        <w:pStyle w:val="NoSpacing"/>
        <w:rPr>
          <w:rFonts w:eastAsia="Times New Roman" w:cs="Helvetica"/>
          <w:b/>
          <w:color w:val="212121"/>
          <w:sz w:val="22"/>
          <w:szCs w:val="22"/>
          <w:lang w:eastAsia="en-IE"/>
        </w:rPr>
      </w:pPr>
      <w:r w:rsidRPr="00F40CCF">
        <w:rPr>
          <w:rFonts w:eastAsia="Times New Roman" w:cs="Helvetica"/>
          <w:b/>
          <w:color w:val="212121"/>
          <w:sz w:val="22"/>
          <w:szCs w:val="22"/>
          <w:lang w:eastAsia="en-IE"/>
        </w:rPr>
        <w:t>3. Demand is surging for locally sourced products </w:t>
      </w:r>
    </w:p>
    <w:p w14:paraId="57F0818A" w14:textId="19EF694C" w:rsid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  <w:r w:rsidRPr="00F40CCF">
        <w:rPr>
          <w:rFonts w:eastAsia="Times New Roman" w:cs="Helvetica"/>
          <w:color w:val="444444"/>
          <w:sz w:val="22"/>
          <w:szCs w:val="22"/>
          <w:lang w:eastAsia="en-IE"/>
        </w:rPr>
        <w:t>Sustainability-minded consumers will check where the product ingredients come from and how they’re processed before buying.</w:t>
      </w:r>
      <w:r>
        <w:rPr>
          <w:rFonts w:eastAsia="Times New Roman" w:cs="Helvetica"/>
          <w:color w:val="444444"/>
          <w:sz w:val="22"/>
          <w:szCs w:val="22"/>
          <w:lang w:eastAsia="en-IE"/>
        </w:rPr>
        <w:t xml:space="preserve"> </w:t>
      </w:r>
      <w:r w:rsidRPr="00F40CCF">
        <w:rPr>
          <w:rFonts w:eastAsia="Times New Roman" w:cs="Helvetica"/>
          <w:color w:val="444444"/>
          <w:sz w:val="22"/>
          <w:szCs w:val="22"/>
          <w:lang w:eastAsia="en-IE"/>
        </w:rPr>
        <w:t>It’s important to them that this information is available online and at every step in the purchase cycle.</w:t>
      </w:r>
    </w:p>
    <w:p w14:paraId="7D8D4912" w14:textId="77777777" w:rsid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</w:p>
    <w:p w14:paraId="7BB1E948" w14:textId="77777777" w:rsidR="00F40CCF" w:rsidRPr="00F40CCF" w:rsidRDefault="00F40CCF" w:rsidP="00F40CCF">
      <w:pPr>
        <w:pStyle w:val="NoSpacing"/>
        <w:rPr>
          <w:rFonts w:eastAsia="Times New Roman" w:cs="Helvetica"/>
          <w:b/>
          <w:color w:val="212121"/>
          <w:sz w:val="22"/>
          <w:szCs w:val="22"/>
          <w:lang w:eastAsia="en-IE"/>
        </w:rPr>
      </w:pPr>
      <w:r w:rsidRPr="00F40CCF">
        <w:rPr>
          <w:rFonts w:eastAsia="Times New Roman" w:cs="Helvetica"/>
          <w:b/>
          <w:color w:val="212121"/>
          <w:sz w:val="22"/>
          <w:szCs w:val="22"/>
          <w:lang w:eastAsia="en-IE"/>
        </w:rPr>
        <w:t>4. Retailers who do the right thing are favoured </w:t>
      </w:r>
    </w:p>
    <w:p w14:paraId="734F5A87" w14:textId="77777777" w:rsidR="00F40CCF" w:rsidRP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  <w:r w:rsidRPr="00F40CCF">
        <w:rPr>
          <w:rFonts w:eastAsia="Times New Roman" w:cs="Helvetica"/>
          <w:color w:val="444444"/>
          <w:sz w:val="22"/>
          <w:szCs w:val="22"/>
          <w:lang w:eastAsia="en-IE"/>
        </w:rPr>
        <w:t>With 84% of consumers rating brand trust highly when choosing a product, according to IBM, it’s important for conscious consumers to choose brands with values like their own and seek to build trust with businesses. </w:t>
      </w:r>
    </w:p>
    <w:p w14:paraId="1DA38B34" w14:textId="77777777" w:rsid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  <w:bookmarkStart w:id="0" w:name="_GoBack"/>
      <w:bookmarkEnd w:id="0"/>
    </w:p>
    <w:p w14:paraId="2599CA74" w14:textId="77777777" w:rsidR="00F40CCF" w:rsidRPr="00F40CCF" w:rsidRDefault="00F40CCF" w:rsidP="00F40CCF">
      <w:pPr>
        <w:pStyle w:val="NoSpacing"/>
        <w:rPr>
          <w:rFonts w:eastAsia="Times New Roman" w:cs="Helvetica"/>
          <w:b/>
          <w:color w:val="212121"/>
          <w:sz w:val="22"/>
          <w:szCs w:val="22"/>
          <w:lang w:eastAsia="en-IE"/>
        </w:rPr>
      </w:pPr>
      <w:r w:rsidRPr="00F40CCF">
        <w:rPr>
          <w:rFonts w:eastAsia="Times New Roman" w:cs="Helvetica"/>
          <w:b/>
          <w:color w:val="212121"/>
          <w:sz w:val="22"/>
          <w:szCs w:val="22"/>
          <w:lang w:eastAsia="en-IE"/>
        </w:rPr>
        <w:t>5. Mindful consumption drives ethical offerings </w:t>
      </w:r>
    </w:p>
    <w:p w14:paraId="32651652" w14:textId="18213D86" w:rsidR="00F40CCF" w:rsidRPr="00F40CCF" w:rsidRDefault="00F40CCF" w:rsidP="00F40CCF">
      <w:pPr>
        <w:pStyle w:val="NoSpacing"/>
        <w:rPr>
          <w:rFonts w:eastAsia="Times New Roman" w:cs="Helvetica"/>
          <w:color w:val="444444"/>
          <w:sz w:val="22"/>
          <w:szCs w:val="22"/>
          <w:lang w:eastAsia="en-IE"/>
        </w:rPr>
      </w:pPr>
      <w:r w:rsidRPr="00F40CCF">
        <w:rPr>
          <w:rFonts w:eastAsia="Times New Roman" w:cs="Helvetica"/>
          <w:color w:val="444444"/>
          <w:sz w:val="22"/>
          <w:szCs w:val="22"/>
          <w:lang w:eastAsia="en-IE"/>
        </w:rPr>
        <w:t>If you want to appeal to conscious consumers, incorporate sustainability into your products and processes.</w:t>
      </w:r>
      <w:r>
        <w:rPr>
          <w:rFonts w:eastAsia="Times New Roman" w:cs="Helvetica"/>
          <w:color w:val="444444"/>
          <w:sz w:val="22"/>
          <w:szCs w:val="22"/>
          <w:lang w:eastAsia="en-IE"/>
        </w:rPr>
        <w:t xml:space="preserve"> </w:t>
      </w:r>
    </w:p>
    <w:p w14:paraId="54076258" w14:textId="77777777" w:rsidR="00F40CCF" w:rsidRPr="00F40CCF" w:rsidRDefault="00F40CCF" w:rsidP="00F40CCF">
      <w:pPr>
        <w:pStyle w:val="NoSpacing"/>
        <w:rPr>
          <w:rFonts w:eastAsia="Times New Roman" w:cs="Times New Roman"/>
          <w:b/>
          <w:color w:val="000000"/>
          <w:sz w:val="22"/>
          <w:szCs w:val="22"/>
          <w:lang w:eastAsia="en-IE"/>
        </w:rPr>
      </w:pPr>
    </w:p>
    <w:p w14:paraId="3A54B052" w14:textId="77777777" w:rsidR="00F40CCF" w:rsidRPr="00F40CCF" w:rsidRDefault="00F40CCF" w:rsidP="00F40CCF">
      <w:pPr>
        <w:pStyle w:val="NoSpacing"/>
        <w:rPr>
          <w:rFonts w:eastAsia="Times New Roman" w:cs="Times New Roman"/>
          <w:b/>
          <w:color w:val="000000"/>
          <w:sz w:val="22"/>
          <w:szCs w:val="22"/>
          <w:lang w:eastAsia="en-IE"/>
        </w:rPr>
      </w:pPr>
    </w:p>
    <w:p w14:paraId="68D2568D" w14:textId="684F5A7A" w:rsidR="00F0254A" w:rsidRPr="00F0254A" w:rsidRDefault="00FD5C60" w:rsidP="00F0254A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F0254A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474EF2CE" w14:textId="77777777" w:rsidR="00F0254A" w:rsidRDefault="00F0254A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3A905C4D" w14:textId="50C6C4A8" w:rsidR="000B7033" w:rsidRDefault="00F40CCF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7" w:history="1">
        <w:r w:rsidR="000B7033" w:rsidRPr="00CB0C53">
          <w:rPr>
            <w:rStyle w:val="Hyperlink"/>
            <w:rFonts w:eastAsia="Times New Roman"/>
            <w:sz w:val="22"/>
            <w:szCs w:val="22"/>
            <w:lang w:eastAsia="en-IE"/>
          </w:rPr>
          <w:t>www.theearthymarketplace.com</w:t>
        </w:r>
      </w:hyperlink>
    </w:p>
    <w:p w14:paraId="72DC7C5F" w14:textId="77777777" w:rsidR="000B7033" w:rsidRDefault="000B7033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4E41F533" w14:textId="4FA35D9B" w:rsidR="00F40CCF" w:rsidRDefault="00F40CCF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8" w:history="1">
        <w:r w:rsidRPr="00941898">
          <w:rPr>
            <w:rStyle w:val="Hyperlink"/>
            <w:rFonts w:eastAsia="Times New Roman"/>
            <w:sz w:val="22"/>
            <w:szCs w:val="22"/>
            <w:lang w:eastAsia="en-IE"/>
          </w:rPr>
          <w:t>www.growensemble.com/conscious-consumerism</w:t>
        </w:r>
      </w:hyperlink>
    </w:p>
    <w:p w14:paraId="4390F98F" w14:textId="77777777" w:rsidR="00F0254A" w:rsidRDefault="00F0254A" w:rsidP="00F0254A">
      <w:pPr>
        <w:pStyle w:val="NoSpacing"/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4C9559E7" w14:textId="77777777" w:rsidR="00E55B81" w:rsidRPr="00F0254A" w:rsidRDefault="00E55B81" w:rsidP="00F0254A">
      <w:pPr>
        <w:pStyle w:val="NoSpacing"/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25A8"/>
    <w:multiLevelType w:val="hybridMultilevel"/>
    <w:tmpl w:val="AAFAC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A03"/>
    <w:multiLevelType w:val="hybridMultilevel"/>
    <w:tmpl w:val="C2A251D2"/>
    <w:lvl w:ilvl="0" w:tplc="99FE482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86C55"/>
    <w:multiLevelType w:val="multilevel"/>
    <w:tmpl w:val="6E0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0B7033"/>
    <w:rsid w:val="000F7F37"/>
    <w:rsid w:val="00122790"/>
    <w:rsid w:val="001327BB"/>
    <w:rsid w:val="00140E57"/>
    <w:rsid w:val="001642B8"/>
    <w:rsid w:val="00185A1B"/>
    <w:rsid w:val="001B4CCD"/>
    <w:rsid w:val="00205330"/>
    <w:rsid w:val="002426F5"/>
    <w:rsid w:val="0027243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3D3317"/>
    <w:rsid w:val="004107C6"/>
    <w:rsid w:val="0043022F"/>
    <w:rsid w:val="0043641C"/>
    <w:rsid w:val="00470431"/>
    <w:rsid w:val="004C6D95"/>
    <w:rsid w:val="0054058F"/>
    <w:rsid w:val="00561884"/>
    <w:rsid w:val="005743BD"/>
    <w:rsid w:val="00580D01"/>
    <w:rsid w:val="00591C6F"/>
    <w:rsid w:val="006602DB"/>
    <w:rsid w:val="006D3B13"/>
    <w:rsid w:val="00713160"/>
    <w:rsid w:val="007770FC"/>
    <w:rsid w:val="007B5992"/>
    <w:rsid w:val="00813B73"/>
    <w:rsid w:val="0084652F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BF26B7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DF4D26"/>
    <w:rsid w:val="00E35D10"/>
    <w:rsid w:val="00E362DE"/>
    <w:rsid w:val="00E41126"/>
    <w:rsid w:val="00E55B81"/>
    <w:rsid w:val="00E7426B"/>
    <w:rsid w:val="00EF5933"/>
    <w:rsid w:val="00EF7E10"/>
    <w:rsid w:val="00F0254A"/>
    <w:rsid w:val="00F23A1E"/>
    <w:rsid w:val="00F40CCF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59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6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33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73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71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2000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2005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ensemble.com/conscious-consumeris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earthymarketpla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09F3-8C2C-4111-B9B9-7CDBCD21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47</cp:revision>
  <cp:lastPrinted>2023-08-22T11:44:00Z</cp:lastPrinted>
  <dcterms:created xsi:type="dcterms:W3CDTF">2023-06-07T13:59:00Z</dcterms:created>
  <dcterms:modified xsi:type="dcterms:W3CDTF">2024-01-24T16:12:00Z</dcterms:modified>
</cp:coreProperties>
</file>